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96" w:rsidRDefault="006E5222" w:rsidP="006E5222">
      <w:pPr>
        <w:pStyle w:val="a3"/>
        <w:jc w:val="center"/>
      </w:pPr>
      <w:r>
        <w:t>Тема 1. Предмет, задачи и структура курса, его место в экономической политике государства.</w:t>
      </w:r>
    </w:p>
    <w:p w:rsidR="006E5222" w:rsidRPr="006E5222" w:rsidRDefault="006E5222" w:rsidP="006E5222">
      <w:pPr>
        <w:rPr>
          <w:color w:val="00B0F0"/>
        </w:rPr>
      </w:pPr>
      <w:r w:rsidRPr="006E5222">
        <w:rPr>
          <w:color w:val="00B0F0"/>
        </w:rPr>
        <w:t>Вопрос 1. Рыночная экономика и государственное регулирование. Сущность, цели, задачи и принципы государственного регулирования</w:t>
      </w:r>
      <w:r w:rsidR="002B0F7B">
        <w:rPr>
          <w:color w:val="00B0F0"/>
        </w:rPr>
        <w:t>.</w:t>
      </w:r>
    </w:p>
    <w:p w:rsidR="006E5222" w:rsidRPr="006E5222" w:rsidRDefault="006E5222" w:rsidP="006E5222">
      <w:pPr>
        <w:rPr>
          <w:color w:val="00B0F0"/>
        </w:rPr>
      </w:pPr>
      <w:r w:rsidRPr="006E5222">
        <w:rPr>
          <w:color w:val="00B0F0"/>
        </w:rPr>
        <w:t>Вопрос 2. Формы и методы государственного регулирования экономического развития</w:t>
      </w:r>
      <w:r w:rsidR="002B0F7B">
        <w:rPr>
          <w:color w:val="00B0F0"/>
        </w:rPr>
        <w:t>.</w:t>
      </w:r>
    </w:p>
    <w:p w:rsidR="006E5222" w:rsidRPr="006E5222" w:rsidRDefault="006E5222" w:rsidP="006E5222">
      <w:pPr>
        <w:rPr>
          <w:color w:val="00B0F0"/>
        </w:rPr>
      </w:pPr>
      <w:r w:rsidRPr="006E5222">
        <w:rPr>
          <w:color w:val="00B0F0"/>
        </w:rPr>
        <w:t>Вопрос 3. Место ДКР в экономической политике государства.</w:t>
      </w:r>
    </w:p>
    <w:p w:rsidR="006E5222" w:rsidRPr="006E5222" w:rsidRDefault="006E5222" w:rsidP="006E5222">
      <w:pPr>
        <w:pStyle w:val="1"/>
      </w:pPr>
      <w:r w:rsidRPr="006E5222">
        <w:t>Вопрос 1. Рыночная экономика и государственное регулирование. Сущность, цели, задачи и принципы государственного регулирования</w:t>
      </w:r>
      <w:r w:rsidR="002B0F7B">
        <w:t>.</w:t>
      </w:r>
    </w:p>
    <w:p w:rsidR="006E5222" w:rsidRDefault="006E5222" w:rsidP="006E5222">
      <w:r>
        <w:t>Рыночная экономика представляет собой систему экономических отношений по поводу купли-продажи товара, где формируется спрос, предложение и цены на них.</w:t>
      </w:r>
    </w:p>
    <w:p w:rsidR="00387AE0" w:rsidRDefault="002B0F7B" w:rsidP="006E5222">
      <w:r>
        <w:t xml:space="preserve">История развития общества свидетельствует, что государство всегда вмешивалось в экономическую сферу жизни. Однако на первом этапе развития рыночных отношений основной формой государственного регулирования экономики была её </w:t>
      </w:r>
      <w:proofErr w:type="spellStart"/>
      <w:r>
        <w:t>саморегуляция</w:t>
      </w:r>
      <w:proofErr w:type="spellEnd"/>
      <w:r>
        <w:t>, т.е. в чистой рыночной среде свободная конкуренция и механизм ценообразования на основе спроса и предложения регулировали отношения между экономическими субъектами.</w:t>
      </w:r>
      <w:r w:rsidR="00BC1569">
        <w:t xml:space="preserve"> В конце 19 века мир стал терять чистую рыночную конкуренцию, появись монополии.</w:t>
      </w:r>
      <w:r w:rsidR="00387AE0">
        <w:t xml:space="preserve"> Выяснилось также, что помимо </w:t>
      </w:r>
      <w:proofErr w:type="gramStart"/>
      <w:r w:rsidR="00387AE0">
        <w:t>цен</w:t>
      </w:r>
      <w:proofErr w:type="gramEnd"/>
      <w:r w:rsidR="00387AE0">
        <w:t xml:space="preserve">, на спрос и предложение влияет много не ценовых факторов. </w:t>
      </w:r>
    </w:p>
    <w:p w:rsidR="006E5222" w:rsidRDefault="00387AE0" w:rsidP="006E5222">
      <w:r>
        <w:t xml:space="preserve">Цикличность развития экономики, сопровождается такими негативными явлениями как безработица и инфляция, </w:t>
      </w:r>
      <w:proofErr w:type="spellStart"/>
      <w:r>
        <w:t>т.о</w:t>
      </w:r>
      <w:proofErr w:type="spellEnd"/>
      <w:r>
        <w:t>. наличие факторов дестабилизирующих рыночную систему требует</w:t>
      </w:r>
      <w:r w:rsidR="00350D40">
        <w:t xml:space="preserve"> (вызывает необходимость)</w:t>
      </w:r>
      <w:r>
        <w:t xml:space="preserve"> государственного вмешательства в рыночную экономику.</w:t>
      </w:r>
    </w:p>
    <w:p w:rsidR="00350D40" w:rsidRDefault="00350D40" w:rsidP="006E5222">
      <w:r>
        <w:t>Наличие негативных сторон рынка</w:t>
      </w:r>
      <w:r w:rsidR="00073DBC">
        <w:t>,</w:t>
      </w:r>
      <w:r>
        <w:t xml:space="preserve"> в том числе его инерционность и не способность удовлетворять некоторые общественные потребности вызывает необходимость государственного регулирования для их устранения.</w:t>
      </w:r>
    </w:p>
    <w:p w:rsidR="00891E4A" w:rsidRDefault="00073DBC" w:rsidP="006E5222">
      <w:r w:rsidRPr="00073DBC">
        <w:rPr>
          <w:color w:val="00B050"/>
        </w:rPr>
        <w:t>Государственное регулирование экономики</w:t>
      </w:r>
      <w:r>
        <w:t xml:space="preserve"> – это сознательно осуществляемый законодательными, политическими, исполнительными и контролирующими органами государства процесс обеспечения условий для реализации главной цели экономики: обеспечении стабильного экономического роста, борьбы с безработицей и инфляцией.</w:t>
      </w:r>
      <w:r w:rsidR="00891E4A">
        <w:t xml:space="preserve"> </w:t>
      </w:r>
    </w:p>
    <w:p w:rsidR="00073DBC" w:rsidRDefault="00891E4A" w:rsidP="006E5222">
      <w:r>
        <w:t>Субъектом государственного регулирования выступает государство и его органы.</w:t>
      </w:r>
    </w:p>
    <w:p w:rsidR="00891E4A" w:rsidRDefault="00891E4A" w:rsidP="006E5222">
      <w:r>
        <w:t xml:space="preserve">Объектами государственного регулирования выступают: </w:t>
      </w:r>
    </w:p>
    <w:p w:rsidR="00891E4A" w:rsidRDefault="00891E4A" w:rsidP="00891E4A">
      <w:pPr>
        <w:pStyle w:val="a8"/>
        <w:numPr>
          <w:ilvl w:val="0"/>
          <w:numId w:val="2"/>
        </w:numPr>
      </w:pPr>
      <w:r>
        <w:t>Природа, общество, человек (1 уровень)</w:t>
      </w:r>
    </w:p>
    <w:p w:rsidR="00891E4A" w:rsidRDefault="00891E4A" w:rsidP="00891E4A">
      <w:pPr>
        <w:pStyle w:val="a8"/>
        <w:numPr>
          <w:ilvl w:val="0"/>
          <w:numId w:val="2"/>
        </w:numPr>
      </w:pPr>
      <w:r>
        <w:t>Политика экономика, право (2 уровень)</w:t>
      </w:r>
    </w:p>
    <w:p w:rsidR="00891E4A" w:rsidRDefault="00891E4A" w:rsidP="00891E4A">
      <w:pPr>
        <w:pStyle w:val="a8"/>
        <w:numPr>
          <w:ilvl w:val="0"/>
          <w:numId w:val="2"/>
        </w:numPr>
      </w:pPr>
      <w:r>
        <w:t>Собственная экономи</w:t>
      </w:r>
      <w:bookmarkStart w:id="0" w:name="_GoBack"/>
      <w:bookmarkEnd w:id="0"/>
      <w:r>
        <w:t>ка (3 уровень)</w:t>
      </w:r>
    </w:p>
    <w:p w:rsidR="00891E4A" w:rsidRDefault="00891E4A" w:rsidP="00891E4A">
      <w:r>
        <w:lastRenderedPageBreak/>
        <w:t>Процесс государственного регулирования экономики включает в себя:</w:t>
      </w:r>
    </w:p>
    <w:p w:rsidR="00891E4A" w:rsidRDefault="00891E4A" w:rsidP="00891E4A">
      <w:pPr>
        <w:pStyle w:val="a8"/>
        <w:numPr>
          <w:ilvl w:val="0"/>
          <w:numId w:val="3"/>
        </w:numPr>
      </w:pPr>
      <w:r>
        <w:t>Определение целей</w:t>
      </w:r>
    </w:p>
    <w:p w:rsidR="00B845DF" w:rsidRDefault="00B845DF" w:rsidP="00891E4A">
      <w:pPr>
        <w:pStyle w:val="a8"/>
        <w:numPr>
          <w:ilvl w:val="0"/>
          <w:numId w:val="3"/>
        </w:numPr>
      </w:pPr>
      <w:r>
        <w:t xml:space="preserve">Определение основных направлений экономического совершенствования и </w:t>
      </w:r>
      <w:proofErr w:type="gramStart"/>
      <w:r>
        <w:t>механизмов</w:t>
      </w:r>
      <w:proofErr w:type="gramEnd"/>
      <w:r>
        <w:t xml:space="preserve"> и инструментов их реализации.</w:t>
      </w:r>
    </w:p>
    <w:p w:rsidR="00E752D7" w:rsidRDefault="00B67082" w:rsidP="00B67082">
      <w:r>
        <w:t>Основной целью государственного регулирования является обеспечение устойчивого экономического роста, а основными задачами поддержание конкуренции и борьба с инфляцией</w:t>
      </w:r>
      <w:r w:rsidR="00E752D7">
        <w:t>, основными принципами являются системность и комплексность.</w:t>
      </w:r>
    </w:p>
    <w:p w:rsidR="00936248" w:rsidRDefault="00936248" w:rsidP="00B67082">
      <w:r>
        <w:t>Системный подход означает, что каждый изучаемый объект регулирования рассматривается как сложная динамическая система</w:t>
      </w:r>
      <w:r w:rsidR="00FB0DBF">
        <w:t>,</w:t>
      </w:r>
      <w:r>
        <w:t xml:space="preserve"> состоящая из ряда элементов, определённым образом связанных </w:t>
      </w:r>
      <w:r w:rsidR="00FB0DBF">
        <w:t>м</w:t>
      </w:r>
      <w:r>
        <w:t>ежду собой и с внешней средой.</w:t>
      </w:r>
      <w:r w:rsidR="00FB0DBF">
        <w:t xml:space="preserve"> Изучение каждого объекта должно осуществляться </w:t>
      </w:r>
      <w:proofErr w:type="gramStart"/>
      <w:r w:rsidR="00FB0DBF">
        <w:t>с  учетом</w:t>
      </w:r>
      <w:proofErr w:type="gramEnd"/>
      <w:r w:rsidR="00FB0DBF">
        <w:t xml:space="preserve"> всех внутренних и внешних связей взаимозависимости и </w:t>
      </w:r>
      <w:proofErr w:type="spellStart"/>
      <w:r w:rsidR="00FB0DBF">
        <w:t>взаимоподчиненности</w:t>
      </w:r>
      <w:proofErr w:type="spellEnd"/>
      <w:r w:rsidR="00FB0DBF">
        <w:t xml:space="preserve"> его отдельных элементов.</w:t>
      </w:r>
      <w:r w:rsidR="00AE7F73">
        <w:t xml:space="preserve"> Комплексность регулирования требует охвата всех звеньев и </w:t>
      </w:r>
      <w:proofErr w:type="gramStart"/>
      <w:r w:rsidR="00AE7F73">
        <w:t>всех сторон деятельности</w:t>
      </w:r>
      <w:proofErr w:type="gramEnd"/>
      <w:r w:rsidR="00AE7F73">
        <w:t xml:space="preserve"> и всестороннего изучения причинных зависимостей в экономике</w:t>
      </w:r>
      <w:r w:rsidR="001102B6">
        <w:t>.</w:t>
      </w:r>
    </w:p>
    <w:p w:rsidR="00CF5439" w:rsidRPr="006E5222" w:rsidRDefault="00CF5439" w:rsidP="00CF5439">
      <w:pPr>
        <w:pStyle w:val="1"/>
      </w:pPr>
      <w:r w:rsidRPr="006E5222">
        <w:t>Вопрос 2. Формы и методы государственного регулирования экономического развития</w:t>
      </w:r>
      <w:r>
        <w:t>.</w:t>
      </w:r>
    </w:p>
    <w:p w:rsidR="00CF5439" w:rsidRDefault="00CF5439" w:rsidP="00B67082">
      <w:r>
        <w:t xml:space="preserve">Экономической истории известны 3 формы государственного воздействия на </w:t>
      </w:r>
      <w:r w:rsidR="00501186">
        <w:t>экономические</w:t>
      </w:r>
      <w:r>
        <w:t xml:space="preserve"> процессы в обществе:</w:t>
      </w:r>
    </w:p>
    <w:p w:rsidR="00CF5439" w:rsidRDefault="00CF5439" w:rsidP="00CF5439">
      <w:pPr>
        <w:pStyle w:val="a8"/>
        <w:numPr>
          <w:ilvl w:val="0"/>
          <w:numId w:val="4"/>
        </w:numPr>
      </w:pPr>
      <w:r>
        <w:t>Законодательная (правовая)</w:t>
      </w:r>
      <w:r w:rsidR="00CE5048">
        <w:t>.</w:t>
      </w:r>
    </w:p>
    <w:p w:rsidR="00CF5439" w:rsidRDefault="00CF5439" w:rsidP="00CF5439">
      <w:pPr>
        <w:pStyle w:val="a8"/>
        <w:numPr>
          <w:ilvl w:val="0"/>
          <w:numId w:val="4"/>
        </w:numPr>
      </w:pPr>
      <w:r>
        <w:t>Административное воздействие. Включающее административно экономические и организационно административные меры.</w:t>
      </w:r>
    </w:p>
    <w:p w:rsidR="00501186" w:rsidRDefault="00501186" w:rsidP="00CF5439">
      <w:pPr>
        <w:pStyle w:val="a8"/>
        <w:numPr>
          <w:ilvl w:val="0"/>
          <w:numId w:val="4"/>
        </w:numPr>
      </w:pPr>
      <w:r>
        <w:t>Регулирование финансово-кредитной сферы, которая в свою очередь подразделяется на бюджетн</w:t>
      </w:r>
      <w:r w:rsidR="00CE5048">
        <w:t>о-налоговую и денежно-кредитную.</w:t>
      </w:r>
    </w:p>
    <w:p w:rsidR="00501186" w:rsidRDefault="00501186" w:rsidP="00501186">
      <w:r>
        <w:t xml:space="preserve">Каждая из этих форм используется как в отдельности, так и в различных сочетаниях. Их выбор зависит не столько от экономической материи, сколько от политической организации общества, традиций, целей и задач решаемых тем или иным </w:t>
      </w:r>
      <w:r w:rsidR="00AF7C8F">
        <w:t>обществом</w:t>
      </w:r>
      <w:r>
        <w:t>, его руководителями на каждом конкретном историческом этапе.</w:t>
      </w:r>
    </w:p>
    <w:p w:rsidR="00AF7C8F" w:rsidRDefault="00AF7C8F" w:rsidP="00501186">
      <w:r>
        <w:t>Используя ту или иную форму воздействия на экономику государство в лице его институтов, выбирает методы (инструменты) с помощью которых осуществляет регулирование.</w:t>
      </w:r>
    </w:p>
    <w:p w:rsidR="00FB0497" w:rsidRDefault="00FB0497" w:rsidP="00501186">
      <w:r>
        <w:t>Законодательная (правовая) форма является наивысшей формой взаимодействия государс</w:t>
      </w:r>
      <w:r w:rsidR="008945E2">
        <w:t>тва</w:t>
      </w:r>
      <w:r>
        <w:t xml:space="preserve"> и экономики.</w:t>
      </w:r>
      <w:r w:rsidR="008945E2">
        <w:t xml:space="preserve"> Она представляет собой совокупность законов, механизмов их принятия и осуществления государственных институтов занимающихся и тем и другим.</w:t>
      </w:r>
    </w:p>
    <w:p w:rsidR="006F059A" w:rsidRDefault="006F059A" w:rsidP="00501186">
      <w:r>
        <w:t xml:space="preserve">Административная форма предполагает прямое государственное управление хозяйственной деятельностью предприятий, ГОСУДАРСТВЕННОЕ </w:t>
      </w:r>
      <w:proofErr w:type="gramStart"/>
      <w:r>
        <w:t>РЕГУЛИРВОАНИЕ  цен</w:t>
      </w:r>
      <w:proofErr w:type="gramEnd"/>
      <w:r>
        <w:t xml:space="preserve"> на товары и услуги и другие методы.</w:t>
      </w:r>
    </w:p>
    <w:p w:rsidR="006F059A" w:rsidRDefault="006F059A" w:rsidP="00501186">
      <w:r>
        <w:t>К бюджетно-налоговым и фискальным инструментам регулирующим финансово кредитную сферу относятся:</w:t>
      </w:r>
    </w:p>
    <w:p w:rsidR="006F059A" w:rsidRDefault="006F059A" w:rsidP="006F059A">
      <w:pPr>
        <w:pStyle w:val="a8"/>
        <w:numPr>
          <w:ilvl w:val="0"/>
          <w:numId w:val="5"/>
        </w:numPr>
      </w:pPr>
      <w:r>
        <w:t>Государственные расходы</w:t>
      </w:r>
    </w:p>
    <w:p w:rsidR="006F059A" w:rsidRDefault="006F059A" w:rsidP="006F059A">
      <w:pPr>
        <w:pStyle w:val="a8"/>
        <w:numPr>
          <w:ilvl w:val="0"/>
          <w:numId w:val="5"/>
        </w:numPr>
      </w:pPr>
      <w:r>
        <w:t>Налоги.</w:t>
      </w:r>
    </w:p>
    <w:p w:rsidR="006F059A" w:rsidRDefault="006F059A" w:rsidP="006F059A">
      <w:pPr>
        <w:pStyle w:val="a8"/>
        <w:numPr>
          <w:ilvl w:val="0"/>
          <w:numId w:val="5"/>
        </w:numPr>
      </w:pPr>
      <w:r>
        <w:lastRenderedPageBreak/>
        <w:t xml:space="preserve">Льготы и субсидии осуществляющихся на базе государственного бюджета, они используются правительством для стимулирования и противодействия макроэкономической активности, снижение совокупного </w:t>
      </w:r>
      <w:proofErr w:type="spellStart"/>
      <w:r>
        <w:t>спроа</w:t>
      </w:r>
      <w:proofErr w:type="spellEnd"/>
      <w:r>
        <w:t xml:space="preserve"> и совокупного предложения или его роста.</w:t>
      </w:r>
    </w:p>
    <w:p w:rsidR="00F55C7F" w:rsidRDefault="00F55C7F" w:rsidP="00F55C7F">
      <w:r>
        <w:t>Денежно-кредитные методы включают:</w:t>
      </w:r>
    </w:p>
    <w:p w:rsidR="00F55C7F" w:rsidRDefault="00F55C7F" w:rsidP="00F55C7F">
      <w:pPr>
        <w:pStyle w:val="a8"/>
        <w:numPr>
          <w:ilvl w:val="0"/>
          <w:numId w:val="6"/>
        </w:numPr>
      </w:pPr>
      <w:r>
        <w:t>Эмиссию денежной массы</w:t>
      </w:r>
    </w:p>
    <w:p w:rsidR="00F55C7F" w:rsidRDefault="00F55C7F" w:rsidP="00F55C7F">
      <w:pPr>
        <w:pStyle w:val="a8"/>
        <w:numPr>
          <w:ilvl w:val="0"/>
          <w:numId w:val="6"/>
        </w:numPr>
      </w:pPr>
      <w:r>
        <w:t>Регулирование учётной ставки</w:t>
      </w:r>
    </w:p>
    <w:p w:rsidR="00F55C7F" w:rsidRDefault="00F55C7F" w:rsidP="00F55C7F">
      <w:pPr>
        <w:pStyle w:val="a8"/>
        <w:numPr>
          <w:ilvl w:val="0"/>
          <w:numId w:val="6"/>
        </w:numPr>
      </w:pPr>
      <w:r>
        <w:t>Процента за банковский кредит</w:t>
      </w:r>
    </w:p>
    <w:p w:rsidR="00F55C7F" w:rsidRPr="00FD52D6" w:rsidRDefault="00F55C7F" w:rsidP="00F55C7F">
      <w:pPr>
        <w:pStyle w:val="a8"/>
        <w:numPr>
          <w:ilvl w:val="0"/>
          <w:numId w:val="6"/>
        </w:numPr>
      </w:pPr>
      <w:r>
        <w:t>Рыночных операций с правительственными ценн</w:t>
      </w:r>
      <w:r w:rsidR="00A67D49">
        <w:t>ы</w:t>
      </w:r>
      <w:r>
        <w:t>ми бумагами и другое.</w:t>
      </w:r>
    </w:p>
    <w:p w:rsidR="00FD52D6" w:rsidRDefault="00FD52D6" w:rsidP="00FD52D6">
      <w:r>
        <w:t xml:space="preserve">Каждое из рычагов бюджетно-налогового регулирования прямо или косвенно отражается на денежно-кредитной политике и наоборот. Поэтому </w:t>
      </w:r>
      <w:proofErr w:type="gramStart"/>
      <w:r>
        <w:t>нужна  координация</w:t>
      </w:r>
      <w:proofErr w:type="gramEnd"/>
      <w:r>
        <w:t xml:space="preserve"> фискально-налоговой и денежно-кредитной политики с целью стимулирования или </w:t>
      </w:r>
      <w:r w:rsidR="002F7B5D">
        <w:t>противодействия</w:t>
      </w:r>
      <w:r>
        <w:t xml:space="preserve"> экономической активности в рамках делового цикла.</w:t>
      </w:r>
    </w:p>
    <w:p w:rsidR="002F7B5D" w:rsidRDefault="002F7B5D" w:rsidP="00FD52D6">
      <w:r>
        <w:t>В связи с расширением рыночных систем, ростом их открытости и значением внешней торговли, в развитии экономик большую роль в современных условиях играют валютно-финансовое регулиро</w:t>
      </w:r>
      <w:r w:rsidR="00F04D84">
        <w:t>ва</w:t>
      </w:r>
      <w:r>
        <w:t>ние</w:t>
      </w:r>
      <w:r w:rsidR="00F04D84">
        <w:t>. Оно является составной частью денежно-кредитного регулирования, но в последнее время в результате роста интернационализации хозяйственной жизни, всё больше выделяется в самостоятельную форму государственного регулирования экономики.</w:t>
      </w:r>
    </w:p>
    <w:p w:rsidR="00F04D84" w:rsidRDefault="00F04D84" w:rsidP="00FD52D6">
      <w:r>
        <w:t xml:space="preserve">Валютный курс оказывает существенное влияние на </w:t>
      </w:r>
      <w:r w:rsidR="008D244D">
        <w:t>экономический рост, стабильность цен и полную занятость, это влияние осуществляется через изменение конкурентоспособности товаров на внешних рынках, особенно это касается рыночных систем сильно интегрированных в мировую экономику.</w:t>
      </w:r>
    </w:p>
    <w:p w:rsidR="00452AC3" w:rsidRDefault="00452AC3" w:rsidP="00FD52D6">
      <w:r>
        <w:t>Обесценивание или уменьшение стоимости валюты ведёт к росту чистого экспорта и в конечном итоге к увеличению деловой активности.</w:t>
      </w:r>
      <w:r w:rsidR="00CE3870">
        <w:t xml:space="preserve"> Рост стоимости валюты уменьшит чистый экспорт и будет содействовать падению деловой активности.</w:t>
      </w:r>
    </w:p>
    <w:p w:rsidR="001E086B" w:rsidRDefault="001E086B" w:rsidP="00FD52D6">
      <w:r>
        <w:t>В конечном итоге рост курса приведёт к тому, что товары данной страны будут дороже по ср</w:t>
      </w:r>
      <w:r w:rsidR="005840C8">
        <w:t>авнению с товарами других стран и они могут стать не конкурентоспособными на их рынках.</w:t>
      </w:r>
    </w:p>
    <w:p w:rsidR="00782CA3" w:rsidRDefault="00782CA3" w:rsidP="00FD52D6">
      <w:r>
        <w:t xml:space="preserve">Регулирование валютного курса предполагает такие инструменты как </w:t>
      </w:r>
      <w:r w:rsidR="001B4241">
        <w:t>девальвация</w:t>
      </w:r>
      <w:r>
        <w:t xml:space="preserve"> и </w:t>
      </w:r>
      <w:r w:rsidR="001B4241">
        <w:t>ревальвация</w:t>
      </w:r>
      <w:r>
        <w:t xml:space="preserve"> валют.</w:t>
      </w:r>
    </w:p>
    <w:p w:rsidR="001B4241" w:rsidRDefault="001B4241" w:rsidP="00FD52D6">
      <w:r w:rsidRPr="001B4241">
        <w:rPr>
          <w:color w:val="00B050"/>
        </w:rPr>
        <w:t>Девальвация</w:t>
      </w:r>
      <w:r>
        <w:t xml:space="preserve"> – это целенаправленное действие правительства и центрального банка на понижение обменного курса своей валюты, она достигается эмиссией денег.</w:t>
      </w:r>
    </w:p>
    <w:p w:rsidR="004A39A3" w:rsidRDefault="00AE23AC" w:rsidP="00FD52D6">
      <w:r w:rsidRPr="00C92D6A">
        <w:rPr>
          <w:color w:val="00B050"/>
        </w:rPr>
        <w:t>Ревальвация</w:t>
      </w:r>
      <w:r w:rsidR="004A39A3">
        <w:t xml:space="preserve"> – это действие </w:t>
      </w:r>
      <w:r w:rsidR="00C92D6A">
        <w:t>правительства</w:t>
      </w:r>
      <w:r w:rsidR="004A39A3">
        <w:t xml:space="preserve"> по целенаправленному повышению курса своей валюты.</w:t>
      </w:r>
      <w:r w:rsidR="00C92D6A">
        <w:t xml:space="preserve"> Осуществляется с помощью покупки своей валюты на внешних рынках.</w:t>
      </w:r>
    </w:p>
    <w:p w:rsidR="00083BE2" w:rsidRDefault="00083BE2" w:rsidP="00083BE2">
      <w:r>
        <w:t>Воздействовать на обменные курсы можно и с помощью других средств и методов, которые не влияют на внутреннюю денежно-кредитную политик:</w:t>
      </w:r>
    </w:p>
    <w:p w:rsidR="00083BE2" w:rsidRDefault="00083BE2" w:rsidP="00083BE2">
      <w:pPr>
        <w:pStyle w:val="a8"/>
        <w:numPr>
          <w:ilvl w:val="1"/>
          <w:numId w:val="7"/>
        </w:numPr>
      </w:pPr>
      <w:proofErr w:type="gramStart"/>
      <w:r>
        <w:t>протекционистские</w:t>
      </w:r>
      <w:proofErr w:type="gramEnd"/>
      <w:r>
        <w:t xml:space="preserve"> меры, </w:t>
      </w:r>
    </w:p>
    <w:p w:rsidR="00083BE2" w:rsidRDefault="00083BE2" w:rsidP="00083BE2">
      <w:pPr>
        <w:pStyle w:val="a8"/>
        <w:numPr>
          <w:ilvl w:val="1"/>
          <w:numId w:val="7"/>
        </w:numPr>
      </w:pPr>
      <w:proofErr w:type="gramStart"/>
      <w:r>
        <w:t>экспортные</w:t>
      </w:r>
      <w:proofErr w:type="gramEnd"/>
      <w:r>
        <w:t xml:space="preserve"> субсидии</w:t>
      </w:r>
    </w:p>
    <w:p w:rsidR="00083BE2" w:rsidRDefault="00083BE2" w:rsidP="00083BE2">
      <w:pPr>
        <w:pStyle w:val="a8"/>
        <w:numPr>
          <w:ilvl w:val="1"/>
          <w:numId w:val="7"/>
        </w:numPr>
      </w:pPr>
      <w:proofErr w:type="gramStart"/>
      <w:r>
        <w:t>валютные</w:t>
      </w:r>
      <w:proofErr w:type="gramEnd"/>
      <w:r>
        <w:t xml:space="preserve"> ограничения</w:t>
      </w:r>
    </w:p>
    <w:p w:rsidR="00083BE2" w:rsidRDefault="00083BE2" w:rsidP="00083BE2">
      <w:r>
        <w:lastRenderedPageBreak/>
        <w:t>В настоящее время экономики разных стран всё меньше зависят только от регулирования внутреннего спроса. Наблюдаются тенденции перехода от национальных рынков к интернациональным, поэтому сегодня стоит вопрос не столько о государственном, сколько о межгосударственном регулировании.</w:t>
      </w:r>
    </w:p>
    <w:p w:rsidR="00083BE2" w:rsidRDefault="00083BE2" w:rsidP="00083BE2">
      <w:r>
        <w:t>Что касается РБ, то у нас присутствуют все формы государственного регулирования экономики. При этом в период перехода к рыночным отношениям, становления рынка, при этом первостепенное влияние уделяется правовой, законодательной формам государственного регулирования.</w:t>
      </w:r>
    </w:p>
    <w:p w:rsidR="00083BE2" w:rsidRDefault="00083BE2" w:rsidP="00083BE2">
      <w:r>
        <w:t>На макроуровне … в виде бюджетно-налоговой и денежно-кредитной политике, а на микроуровне в виде экологического контроля, трудового законодательства, антимонопольного регулирования, контроля за ценами, проведения приватизации или национализации собственности и др.</w:t>
      </w:r>
    </w:p>
    <w:p w:rsidR="002C4F6C" w:rsidRPr="006E5222" w:rsidRDefault="002C4F6C" w:rsidP="002C4F6C">
      <w:pPr>
        <w:pStyle w:val="1"/>
      </w:pPr>
      <w:r w:rsidRPr="006E5222">
        <w:t>Вопрос 3. Место ДКР в экономической политике государства.</w:t>
      </w:r>
    </w:p>
    <w:p w:rsidR="002C4F6C" w:rsidRDefault="002C4F6C" w:rsidP="00083BE2">
      <w:r w:rsidRPr="00204887">
        <w:rPr>
          <w:color w:val="00B050"/>
        </w:rPr>
        <w:t>Денежно-кредитная политика</w:t>
      </w:r>
      <w:r>
        <w:t xml:space="preserve"> – это регулирование денежного предложения с целью стабилизации </w:t>
      </w:r>
      <w:r w:rsidR="0040411F">
        <w:t>совокупного объёма производства, занятости и уровня цен.</w:t>
      </w:r>
    </w:p>
    <w:p w:rsidR="004F0BCF" w:rsidRDefault="00CD01D8" w:rsidP="00083BE2">
      <w:r>
        <w:t xml:space="preserve">Нарушение денежно-кредитного механизма, пагубно </w:t>
      </w:r>
      <w:r w:rsidR="004F0BCF">
        <w:t>отражается</w:t>
      </w:r>
      <w:r>
        <w:t xml:space="preserve"> на состоянии всей хозяйственной жизни.</w:t>
      </w:r>
      <w:r w:rsidR="005C7D0B">
        <w:t xml:space="preserve"> </w:t>
      </w:r>
      <w:r w:rsidR="004F0BCF">
        <w:t>Избыточная масса денег ведёт к инфляции, снижению покупательной способности денежно единицы, о</w:t>
      </w:r>
      <w:r w:rsidR="005C7D0B">
        <w:t>б</w:t>
      </w:r>
      <w:r w:rsidR="004F0BCF">
        <w:t>есцениванию капитала.</w:t>
      </w:r>
      <w:r w:rsidR="005C7D0B">
        <w:t xml:space="preserve"> И наоборот нехватка платёжных средств ограничивает возможности экономичес</w:t>
      </w:r>
      <w:r w:rsidR="00EA6031">
        <w:t>кого роста, ведёт к возникновению так называемого «кризиса не платежей», ведёт к увеличению безработице.</w:t>
      </w:r>
    </w:p>
    <w:p w:rsidR="00822DE3" w:rsidRDefault="00822DE3" w:rsidP="00083BE2">
      <w:r>
        <w:t>В соответствии с законом денежного обращения, количество денег необходимых для товарного обращения(D) зависит от цен реализуемых товаров (</w:t>
      </w:r>
      <w:r>
        <w:rPr>
          <w:lang w:val="en-US"/>
        </w:rPr>
        <w:t>N</w:t>
      </w:r>
      <w:r>
        <w:t xml:space="preserve">), от объёма товаров и платных </w:t>
      </w:r>
      <w:proofErr w:type="spellStart"/>
      <w:r>
        <w:t>услу</w:t>
      </w:r>
      <w:proofErr w:type="spellEnd"/>
      <w:r>
        <w:t>, проданных в кредит(</w:t>
      </w:r>
      <w:r>
        <w:rPr>
          <w:lang w:val="en-US"/>
        </w:rPr>
        <w:t>K</w:t>
      </w:r>
      <w:r>
        <w:t xml:space="preserve">), от </w:t>
      </w:r>
      <w:proofErr w:type="gramStart"/>
      <w:r>
        <w:t>суммы платежей</w:t>
      </w:r>
      <w:proofErr w:type="gramEnd"/>
      <w:r>
        <w:t xml:space="preserve"> срок оплаты которых наступил (</w:t>
      </w:r>
      <w:r>
        <w:rPr>
          <w:lang w:val="en-US"/>
        </w:rPr>
        <w:t>P</w:t>
      </w:r>
      <w:r>
        <w:t>), от объёма взаимно-</w:t>
      </w:r>
      <w:proofErr w:type="spellStart"/>
      <w:r>
        <w:t>погашеных</w:t>
      </w:r>
      <w:proofErr w:type="spellEnd"/>
      <w:r>
        <w:t xml:space="preserve"> обязательств, расчёты по которым произошли без участия денег</w:t>
      </w:r>
      <w:r w:rsidR="00BD76AB">
        <w:t xml:space="preserve"> (</w:t>
      </w:r>
      <w:r w:rsidR="00BD76AB">
        <w:rPr>
          <w:lang w:val="en-US"/>
        </w:rPr>
        <w:t>BP</w:t>
      </w:r>
      <w:r w:rsidR="00BD76AB">
        <w:t xml:space="preserve">). Так </w:t>
      </w:r>
      <w:proofErr w:type="gramStart"/>
      <w:r w:rsidR="00BD76AB">
        <w:t>как  каждая</w:t>
      </w:r>
      <w:proofErr w:type="gramEnd"/>
      <w:r w:rsidR="00BD76AB">
        <w:t xml:space="preserve"> денежная </w:t>
      </w:r>
      <w:r w:rsidR="00204887">
        <w:t>единица</w:t>
      </w:r>
      <w:r w:rsidR="00BD76AB">
        <w:t xml:space="preserve"> за определённый промежуток времени обслуживает несколько сделок, то при определении количества денег, следует учитывать скорость и обращение.</w:t>
      </w:r>
    </w:p>
    <w:p w:rsidR="00BD76AB" w:rsidRDefault="00BD76AB" w:rsidP="00083BE2">
      <w:r>
        <w:rPr>
          <w:lang w:val="en-US"/>
        </w:rPr>
        <w:t>D</w:t>
      </w:r>
      <w:r w:rsidRPr="003870D3">
        <w:t>=(</w:t>
      </w:r>
      <w:r>
        <w:rPr>
          <w:lang w:val="en-US"/>
        </w:rPr>
        <w:t>R</w:t>
      </w:r>
      <w:r w:rsidRPr="003870D3">
        <w:t>-</w:t>
      </w:r>
      <w:r>
        <w:rPr>
          <w:lang w:val="en-US"/>
        </w:rPr>
        <w:t>K</w:t>
      </w:r>
      <w:r w:rsidRPr="003870D3">
        <w:t>+</w:t>
      </w:r>
      <w:r>
        <w:rPr>
          <w:lang w:val="en-US"/>
        </w:rPr>
        <w:t>P</w:t>
      </w:r>
      <w:r w:rsidRPr="003870D3">
        <w:t>-</w:t>
      </w:r>
      <w:r>
        <w:rPr>
          <w:lang w:val="en-US"/>
        </w:rPr>
        <w:t>BP</w:t>
      </w:r>
      <w:r w:rsidRPr="003870D3">
        <w:t>)/</w:t>
      </w:r>
      <w:r>
        <w:rPr>
          <w:lang w:val="en-US"/>
        </w:rPr>
        <w:t>SP</w:t>
      </w:r>
    </w:p>
    <w:p w:rsidR="00BD76AB" w:rsidRDefault="00BD76AB" w:rsidP="00083BE2">
      <w:r>
        <w:t>Таким образом количество денег в обращении должно быть таким, чтобы их было столько, чтобы было для того, чтобы все товары и услуги произведённые в обществе были проданы.</w:t>
      </w:r>
    </w:p>
    <w:p w:rsidR="007F7E42" w:rsidRDefault="007F7E42" w:rsidP="00083BE2">
      <w:r>
        <w:t>Исходным механизмом регулирования денежной сферы является рыночный механизм</w:t>
      </w:r>
      <w:r w:rsidR="003E1C20">
        <w:t xml:space="preserve"> определяющий через соотношение спроса и предложения количество денег в обращении</w:t>
      </w:r>
      <w:r w:rsidR="00C9361D">
        <w:t>, скорость их обращения, цену кредита, условия выполнения деньгами различных функций</w:t>
      </w:r>
      <w:r w:rsidR="00204887">
        <w:t>.</w:t>
      </w:r>
    </w:p>
    <w:p w:rsidR="00204887" w:rsidRDefault="00204887" w:rsidP="00083BE2">
      <w:r>
        <w:t>В тоже время возникновение периодических и дестабилизирующих факторов, ведущих к прямым издержкам рыночного саморегулирования, требует дополнения рыночного механизма к экономке инструментами государственного вмешательства в денежную сферу.</w:t>
      </w:r>
    </w:p>
    <w:p w:rsidR="00606861" w:rsidRDefault="00606861" w:rsidP="00083BE2">
      <w:r>
        <w:t xml:space="preserve">Общие цели государственно кредитной политики определяются центральным банком с учётом особенностей текущего состояния </w:t>
      </w:r>
      <w:r w:rsidR="009D60FE">
        <w:t>денежного обр</w:t>
      </w:r>
      <w:r w:rsidR="009E36EE">
        <w:t>ащения и всей банковской си</w:t>
      </w:r>
      <w:r w:rsidR="001C426B">
        <w:t>с</w:t>
      </w:r>
      <w:r w:rsidR="009E36EE">
        <w:t>темы, регулирование</w:t>
      </w:r>
      <w:r w:rsidR="001C426B">
        <w:t xml:space="preserve"> </w:t>
      </w:r>
      <w:r w:rsidR="009E36EE">
        <w:t xml:space="preserve">центральным банком денежного обращения, может быть направлено, на любой из центральных </w:t>
      </w:r>
      <w:r w:rsidR="001C426B">
        <w:t>элементов</w:t>
      </w:r>
      <w:r w:rsidR="009E36EE">
        <w:t xml:space="preserve"> рынка.</w:t>
      </w:r>
      <w:r w:rsidR="001C426B">
        <w:t xml:space="preserve"> </w:t>
      </w:r>
    </w:p>
    <w:p w:rsidR="001C426B" w:rsidRDefault="001C426B" w:rsidP="00083BE2">
      <w:r>
        <w:t>Центральный банк может регулировать либо спрос н деньги либо ставки…</w:t>
      </w:r>
    </w:p>
    <w:p w:rsidR="001C426B" w:rsidRDefault="001C426B" w:rsidP="00083BE2">
      <w:r>
        <w:lastRenderedPageBreak/>
        <w:t>Возможность воздействия на предложение денег обеспечивается, совмещением в лице центрального банка субъекта денежной эмиссии в наличной и безналичной формах …</w:t>
      </w:r>
    </w:p>
    <w:p w:rsidR="001C426B" w:rsidRDefault="001C426B" w:rsidP="00083BE2">
      <w:r>
        <w:t>Монополия на эмиссию банкнот создаёт базу для контроля над наличной составляющей денежного обращения.</w:t>
      </w:r>
      <w:r w:rsidR="002B6F89">
        <w:t xml:space="preserve"> А особая роль центрального банка в формировании кредитных</w:t>
      </w:r>
      <w:r w:rsidR="0082200D">
        <w:t xml:space="preserve"> ресурсов банковской системы в целом – основу для определения возможного объёма банковских кредитов. </w:t>
      </w:r>
    </w:p>
    <w:p w:rsidR="00E06E91" w:rsidRDefault="00E06E91" w:rsidP="00083BE2">
      <w:r>
        <w:t>…</w:t>
      </w:r>
    </w:p>
    <w:p w:rsidR="00E06E91" w:rsidRDefault="00E06E91" w:rsidP="00083BE2">
      <w:r>
        <w:t>В РБ денежно-кредитная политика является составной частью единой государственной экономической политики, её правовой основой являются: «Основные направления денежно-кредитной политики РБ на 2009 год</w:t>
      </w:r>
      <w:r w:rsidR="00FB1A48">
        <w:t>»</w:t>
      </w:r>
      <w:r>
        <w:t>.</w:t>
      </w:r>
      <w:r w:rsidR="00FB1A48">
        <w:t xml:space="preserve"> Этот документ содержит важнейшие параметры развития денежно-кредитной сферы, определяет цели, задачи и приоритеты денежно-кредитной политики государства и предусматривает комплекс обеспечивающий достижение этих целей, МЕРОПРИЯТИЙ, механизмов регулирования и контроля.</w:t>
      </w:r>
    </w:p>
    <w:p w:rsidR="009E01E3" w:rsidRDefault="009E01E3" w:rsidP="00083BE2"/>
    <w:p w:rsidR="009E01E3" w:rsidRDefault="009E01E3" w:rsidP="00083BE2">
      <w:r>
        <w:t>На семинар.</w:t>
      </w:r>
    </w:p>
    <w:p w:rsidR="009E01E3" w:rsidRDefault="009E01E3" w:rsidP="009E01E3">
      <w:pPr>
        <w:pStyle w:val="a8"/>
        <w:numPr>
          <w:ilvl w:val="0"/>
          <w:numId w:val="8"/>
        </w:numPr>
      </w:pPr>
      <w:r>
        <w:t>Необходимость гос. регулирования экономики</w:t>
      </w:r>
    </w:p>
    <w:p w:rsidR="009E01E3" w:rsidRDefault="009E01E3" w:rsidP="009E01E3">
      <w:pPr>
        <w:pStyle w:val="a8"/>
        <w:numPr>
          <w:ilvl w:val="0"/>
          <w:numId w:val="8"/>
        </w:numPr>
      </w:pPr>
      <w:r>
        <w:t xml:space="preserve">Сущность </w:t>
      </w:r>
      <w:proofErr w:type="spellStart"/>
      <w:r>
        <w:t>гос</w:t>
      </w:r>
      <w:proofErr w:type="spellEnd"/>
      <w:r>
        <w:t xml:space="preserve"> регулирования экономики, его субъекты, объекты и принципы.</w:t>
      </w:r>
    </w:p>
    <w:p w:rsidR="009E01E3" w:rsidRDefault="009E01E3" w:rsidP="009E01E3">
      <w:pPr>
        <w:pStyle w:val="a8"/>
        <w:numPr>
          <w:ilvl w:val="0"/>
          <w:numId w:val="8"/>
        </w:numPr>
      </w:pPr>
      <w:r>
        <w:t xml:space="preserve">Формы </w:t>
      </w:r>
      <w:proofErr w:type="spellStart"/>
      <w:r>
        <w:t>гос</w:t>
      </w:r>
      <w:proofErr w:type="spellEnd"/>
      <w:r>
        <w:t xml:space="preserve"> воздействия на экономику</w:t>
      </w:r>
    </w:p>
    <w:p w:rsidR="009E01E3" w:rsidRDefault="009E01E3" w:rsidP="009E01E3">
      <w:pPr>
        <w:pStyle w:val="a8"/>
        <w:numPr>
          <w:ilvl w:val="0"/>
          <w:numId w:val="8"/>
        </w:numPr>
      </w:pPr>
      <w:r>
        <w:t>Необходимость и особенности государственного регулирования экономики РБ.</w:t>
      </w:r>
    </w:p>
    <w:p w:rsidR="00401001" w:rsidRDefault="00401001" w:rsidP="009E01E3">
      <w:pPr>
        <w:pStyle w:val="a8"/>
        <w:numPr>
          <w:ilvl w:val="0"/>
          <w:numId w:val="8"/>
        </w:numPr>
      </w:pPr>
      <w:r>
        <w:t>Денежно-кредитная политика, её сущность и значение</w:t>
      </w:r>
    </w:p>
    <w:p w:rsidR="00401001" w:rsidRDefault="00401001" w:rsidP="009E01E3">
      <w:pPr>
        <w:pStyle w:val="a8"/>
        <w:numPr>
          <w:ilvl w:val="0"/>
          <w:numId w:val="8"/>
        </w:numPr>
      </w:pPr>
      <w:r>
        <w:t>Закон денежного обращения, роль центрального банка в регулировании денежного обращения.</w:t>
      </w:r>
    </w:p>
    <w:p w:rsidR="00371568" w:rsidRDefault="00371568" w:rsidP="009E01E3">
      <w:pPr>
        <w:pStyle w:val="a8"/>
        <w:numPr>
          <w:ilvl w:val="0"/>
          <w:numId w:val="8"/>
        </w:numPr>
      </w:pPr>
      <w:r>
        <w:t>Денежно-кредитная политика в РБ</w:t>
      </w:r>
      <w:r w:rsidR="001D3BD8">
        <w:t>.</w:t>
      </w:r>
    </w:p>
    <w:p w:rsidR="005A65EA" w:rsidRPr="003870D3" w:rsidRDefault="005A65EA" w:rsidP="009E01E3">
      <w:pPr>
        <w:pStyle w:val="a8"/>
        <w:numPr>
          <w:ilvl w:val="0"/>
          <w:numId w:val="8"/>
        </w:numPr>
      </w:pPr>
      <w:r>
        <w:t>Основные направления ДКП РБ на 2009 года</w:t>
      </w:r>
    </w:p>
    <w:p w:rsidR="003870D3" w:rsidRPr="003870D3" w:rsidRDefault="003870D3" w:rsidP="003870D3"/>
    <w:sectPr w:rsidR="003870D3" w:rsidRPr="003870D3" w:rsidSect="004B438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37B" w:rsidRDefault="007E137B" w:rsidP="006D0A5F">
      <w:pPr>
        <w:spacing w:after="0" w:line="240" w:lineRule="auto"/>
      </w:pPr>
      <w:r>
        <w:separator/>
      </w:r>
    </w:p>
  </w:endnote>
  <w:endnote w:type="continuationSeparator" w:id="0">
    <w:p w:rsidR="007E137B" w:rsidRDefault="007E137B" w:rsidP="006D0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37B" w:rsidRDefault="007E137B" w:rsidP="006D0A5F">
      <w:pPr>
        <w:spacing w:after="0" w:line="240" w:lineRule="auto"/>
      </w:pPr>
      <w:r>
        <w:separator/>
      </w:r>
    </w:p>
  </w:footnote>
  <w:footnote w:type="continuationSeparator" w:id="0">
    <w:p w:rsidR="007E137B" w:rsidRDefault="007E137B" w:rsidP="006D0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5F" w:rsidRPr="006D0A5F" w:rsidRDefault="006D0A5F">
    <w:pPr>
      <w:pStyle w:val="a9"/>
      <w:rPr>
        <w:b/>
        <w:color w:val="00B050"/>
      </w:rPr>
    </w:pPr>
    <w:proofErr w:type="spellStart"/>
    <w:r w:rsidRPr="006D0A5F">
      <w:rPr>
        <w:b/>
        <w:color w:val="FF0000"/>
      </w:rPr>
      <w:t>Шакаль</w:t>
    </w:r>
    <w:proofErr w:type="spellEnd"/>
    <w:r w:rsidRPr="006D0A5F">
      <w:rPr>
        <w:b/>
        <w:color w:val="FF0000"/>
      </w:rPr>
      <w:t xml:space="preserve"> Анатолий Антонович</w:t>
    </w:r>
    <w:r w:rsidRPr="006D0A5F">
      <w:rPr>
        <w:b/>
      </w:rPr>
      <w:t xml:space="preserve"> - </w:t>
    </w:r>
    <w:r w:rsidRPr="006D0A5F">
      <w:rPr>
        <w:b/>
        <w:color w:val="00B050"/>
      </w:rPr>
      <w:t>Денежно-кредитное регулирование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9422F"/>
    <w:multiLevelType w:val="hybridMultilevel"/>
    <w:tmpl w:val="883CF71C"/>
    <w:lvl w:ilvl="0" w:tplc="155E38C6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81066"/>
    <w:multiLevelType w:val="hybridMultilevel"/>
    <w:tmpl w:val="ABD20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D06AC"/>
    <w:multiLevelType w:val="hybridMultilevel"/>
    <w:tmpl w:val="468E2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366E3"/>
    <w:multiLevelType w:val="hybridMultilevel"/>
    <w:tmpl w:val="CAC4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B46F4"/>
    <w:multiLevelType w:val="hybridMultilevel"/>
    <w:tmpl w:val="7F9E6F22"/>
    <w:lvl w:ilvl="0" w:tplc="155E38C6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EE77A6"/>
    <w:multiLevelType w:val="hybridMultilevel"/>
    <w:tmpl w:val="FE36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82B20"/>
    <w:multiLevelType w:val="hybridMultilevel"/>
    <w:tmpl w:val="30D4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1173E"/>
    <w:multiLevelType w:val="hybridMultilevel"/>
    <w:tmpl w:val="B4721A3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A5F"/>
    <w:rsid w:val="00037420"/>
    <w:rsid w:val="00073DBC"/>
    <w:rsid w:val="00083BE2"/>
    <w:rsid w:val="000A5F26"/>
    <w:rsid w:val="001102B6"/>
    <w:rsid w:val="001B4241"/>
    <w:rsid w:val="001C426B"/>
    <w:rsid w:val="001D3BD8"/>
    <w:rsid w:val="001E086B"/>
    <w:rsid w:val="001F2296"/>
    <w:rsid w:val="00204887"/>
    <w:rsid w:val="002628E0"/>
    <w:rsid w:val="002A6E63"/>
    <w:rsid w:val="002B0F7B"/>
    <w:rsid w:val="002B6F89"/>
    <w:rsid w:val="002C4F6C"/>
    <w:rsid w:val="002F7B5D"/>
    <w:rsid w:val="00335746"/>
    <w:rsid w:val="00350D40"/>
    <w:rsid w:val="00371568"/>
    <w:rsid w:val="003870D3"/>
    <w:rsid w:val="00387AE0"/>
    <w:rsid w:val="003E1C20"/>
    <w:rsid w:val="00401001"/>
    <w:rsid w:val="0040411F"/>
    <w:rsid w:val="004141F3"/>
    <w:rsid w:val="00452AC3"/>
    <w:rsid w:val="004A39A3"/>
    <w:rsid w:val="004B438B"/>
    <w:rsid w:val="004B622F"/>
    <w:rsid w:val="004E7A7B"/>
    <w:rsid w:val="004F0BCF"/>
    <w:rsid w:val="00501186"/>
    <w:rsid w:val="005840C8"/>
    <w:rsid w:val="005A65EA"/>
    <w:rsid w:val="005C7D0B"/>
    <w:rsid w:val="006013A4"/>
    <w:rsid w:val="00606861"/>
    <w:rsid w:val="006D0A5F"/>
    <w:rsid w:val="006E5222"/>
    <w:rsid w:val="006F059A"/>
    <w:rsid w:val="00782CA3"/>
    <w:rsid w:val="00782D27"/>
    <w:rsid w:val="007D795A"/>
    <w:rsid w:val="007E137B"/>
    <w:rsid w:val="007E587C"/>
    <w:rsid w:val="007F7E42"/>
    <w:rsid w:val="00817371"/>
    <w:rsid w:val="0082200D"/>
    <w:rsid w:val="00822DE3"/>
    <w:rsid w:val="00891E4A"/>
    <w:rsid w:val="008939ED"/>
    <w:rsid w:val="008945E2"/>
    <w:rsid w:val="008C186F"/>
    <w:rsid w:val="008D244D"/>
    <w:rsid w:val="008E50B4"/>
    <w:rsid w:val="00936248"/>
    <w:rsid w:val="009D60FE"/>
    <w:rsid w:val="009E01E3"/>
    <w:rsid w:val="009E36EE"/>
    <w:rsid w:val="00A05667"/>
    <w:rsid w:val="00A20BD1"/>
    <w:rsid w:val="00A67D49"/>
    <w:rsid w:val="00AE23AC"/>
    <w:rsid w:val="00AE7F73"/>
    <w:rsid w:val="00AF7C8F"/>
    <w:rsid w:val="00B67082"/>
    <w:rsid w:val="00B845DF"/>
    <w:rsid w:val="00BB2C10"/>
    <w:rsid w:val="00BC1569"/>
    <w:rsid w:val="00BD76AB"/>
    <w:rsid w:val="00C92D6A"/>
    <w:rsid w:val="00C9361D"/>
    <w:rsid w:val="00CD01D8"/>
    <w:rsid w:val="00CE1903"/>
    <w:rsid w:val="00CE1D72"/>
    <w:rsid w:val="00CE3870"/>
    <w:rsid w:val="00CE5048"/>
    <w:rsid w:val="00CF5439"/>
    <w:rsid w:val="00E06E91"/>
    <w:rsid w:val="00E752D7"/>
    <w:rsid w:val="00E95550"/>
    <w:rsid w:val="00EA6031"/>
    <w:rsid w:val="00F04D84"/>
    <w:rsid w:val="00F5127C"/>
    <w:rsid w:val="00F55C7F"/>
    <w:rsid w:val="00F648F1"/>
    <w:rsid w:val="00FB0497"/>
    <w:rsid w:val="00FB0DBF"/>
    <w:rsid w:val="00FB1A48"/>
    <w:rsid w:val="00FD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262E8-E4F6-49DC-BECD-B121F7C91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8E0"/>
  </w:style>
  <w:style w:type="paragraph" w:styleId="1">
    <w:name w:val="heading 1"/>
    <w:basedOn w:val="a"/>
    <w:next w:val="a"/>
    <w:link w:val="10"/>
    <w:uiPriority w:val="9"/>
    <w:qFormat/>
    <w:rsid w:val="002628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28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8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6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28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2628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628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628E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628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2628E0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2628E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D0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D0A5F"/>
  </w:style>
  <w:style w:type="paragraph" w:styleId="ab">
    <w:name w:val="footer"/>
    <w:basedOn w:val="a"/>
    <w:link w:val="ac"/>
    <w:uiPriority w:val="99"/>
    <w:unhideWhenUsed/>
    <w:rsid w:val="006D0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0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1690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Oleg Pavlov</cp:lastModifiedBy>
  <cp:revision>65</cp:revision>
  <dcterms:created xsi:type="dcterms:W3CDTF">2008-09-03T14:45:00Z</dcterms:created>
  <dcterms:modified xsi:type="dcterms:W3CDTF">2014-12-21T12:44:00Z</dcterms:modified>
</cp:coreProperties>
</file>